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27"/>
          <w:rFonts w:ascii="宋体" w:hAnsi="宋体" w:cs="宋体" w:eastAsia="宋体"/>
          <w:b w:val="1"/>
          <w:kern w:val="0"/>
        </w:rPr>
      </w:pPr>
      <w:r>
        <w:rPr>
          <w:sz w:val="27"/>
          <w:rFonts w:ascii="宋体" w:hAnsi="宋体" w:cs="宋体" w:eastAsia="宋体" w:hint="eastAsia"/>
          <w:b w:val="1"/>
          <w:kern w:val="0"/>
        </w:rPr>
        <w:t xml:space="preserve">上海市嘉定区疁城实验学校 中学部 九年级 作业记录表  第</w:t>
      </w:r>
      <w:r>
        <w:rPr>
          <w:sz w:val="27"/>
          <w:rFonts w:ascii="宋体" w:hAnsi="宋体" w:cs="宋体" w:eastAsia="宋体"/>
          <w:b w:val="1"/>
          <w:kern w:val="0"/>
        </w:rPr>
        <w:t xml:space="preserve">16</w:t>
      </w:r>
      <w:r>
        <w:rPr>
          <w:sz w:val="27"/>
          <w:rFonts w:ascii="宋体" w:hAnsi="宋体" w:cs="宋体" w:eastAsia="宋体" w:hint="eastAsia"/>
          <w:b w:val="1"/>
          <w:kern w:val="0"/>
        </w:rPr>
        <w:t xml:space="preserve">周（</w:t>
      </w:r>
      <w:r>
        <w:rPr>
          <w:sz w:val="27"/>
          <w:rFonts w:ascii="宋体" w:hAnsi="宋体" w:cs="宋体" w:eastAsia="宋体"/>
          <w:b w:val="1"/>
          <w:kern w:val="0"/>
        </w:rPr>
        <w:t xml:space="preserve">5.30</w:t>
      </w:r>
      <w:r>
        <w:rPr>
          <w:sz w:val="27"/>
          <w:rFonts w:ascii="宋体" w:hAnsi="宋体" w:cs="宋体" w:eastAsia="宋体" w:hint="eastAsia"/>
          <w:b w:val="1"/>
          <w:kern w:val="0"/>
        </w:rPr>
        <w:t xml:space="preserve">—</w:t>
      </w:r>
      <w:r>
        <w:rPr>
          <w:sz w:val="27"/>
          <w:rFonts w:ascii="宋体" w:hAnsi="宋体" w:cs="宋体" w:eastAsia="宋体"/>
          <w:b w:val="1"/>
          <w:kern w:val="0"/>
        </w:rPr>
        <w:t xml:space="preserve">6</w:t>
      </w:r>
      <w:r>
        <w:rPr>
          <w:sz w:val="27"/>
          <w:rFonts w:ascii="宋体" w:hAnsi="宋体" w:cs="宋体" w:eastAsia="宋体" w:hint="eastAsia"/>
          <w:b w:val="1"/>
          <w:kern w:val="0"/>
        </w:rPr>
        <w:t xml:space="preserve">.</w:t>
      </w:r>
      <w:r>
        <w:rPr>
          <w:sz w:val="27"/>
          <w:rFonts w:ascii="宋体" w:hAnsi="宋体" w:cs="宋体" w:eastAsia="宋体"/>
          <w:b w:val="1"/>
          <w:kern w:val="0"/>
        </w:rPr>
        <w:t xml:space="preserve">3</w:t>
      </w:r>
      <w:r>
        <w:rPr>
          <w:sz w:val="27"/>
          <w:rFonts w:ascii="宋体" w:hAnsi="宋体" w:cs="宋体" w:eastAsia="宋体" w:hint="eastAsia"/>
          <w:b w:val="1"/>
          <w:kern w:val="0"/>
        </w:rPr>
        <w:t xml:space="preserve">）</w:t>
      </w:r>
    </w:p>
    <w:tbl>
      <w:tblPr>
        <w:tblStyle w:val="TableGrid"/>
        <w:tblW w:w="15546" w:type="dxa"/>
        <w:tblLayout w:type="fixed"/>
        <w:tblLook w:firstRow="1" w:lastRow="0" w:firstColumn="1" w:lastColumn="0" w:noHBand="0" w:noVBand="1"/>
        <w:tblCellMar>
          <w:top w:w="0" w:type="dxa"/>
          <w:bottom w:w="0" w:type="dxa"/>
          <w:left w:w="0" w:type="dxa"/>
          <w:right w:w="0" w:type="dxa"/>
        </w:tblCellMar>
      </w:tblPr>
      <w:tblGrid>
        <w:gridCol w:w="15546"/>
      </w:tblGrid>
      <w:tr>
        <w:trPr>
          <w:trHeight w:val="8943"/>
        </w:trPr>
        <w:tc>
          <w:tcPr>
            <w:tcW w:w="15397" w:type="dxa"/>
            <w:shd w:val="clear" w:color="auto"/>
          </w:tcPr>
          <w:tbl>
            <w:tblPr>
              <w:tblStyle w:val="TableGrid"/>
              <w:tblW w:w="14694" w:type="dxa"/>
              <w:tblLayout w:type="fixed"/>
              <w:tblLook w:firstRow="1" w:lastRow="0" w:firstColumn="1" w:lastColumn="0" w:noHBand="0" w:noVBand="1"/>
            </w:tblPr>
            <w:tblGrid>
              <w:gridCol w:w="1009"/>
              <w:gridCol w:w="2161"/>
              <w:gridCol w:w="2305"/>
              <w:gridCol w:w="2304"/>
              <w:gridCol w:w="2305"/>
              <w:gridCol w:w="2304"/>
              <w:gridCol w:w="2305"/>
            </w:tblGrid>
            <w:tr>
              <w:trPr>
                <w:trHeight w:val="715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="100" w:beforeAutoSpacing="1" w:after="100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学科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rFonts w:ascii="Times New Roman" w:hAnsi="Times New Roman" w:cs="Times New Roman" w:eastAsia="宋体"/>
                      <w:b w:val="1"/>
                    </w:rPr>
                    <w:t xml:space="preserve">周</w:t>
                  </w:r>
                  <w:r>
                    <w:rPr>
                      <w:rFonts w:ascii="Times New Roman" w:hAnsi="Times New Roman" w:cs="Times New Roman" w:eastAsia="宋体" w:hint="eastAsia"/>
                      <w:b w:val="1"/>
                    </w:rPr>
                    <w:t xml:space="preserve">一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rFonts w:ascii="Times New Roman" w:hAnsi="Times New Roman" w:cs="Times New Roman" w:eastAsia="宋体"/>
                      <w:b w:val="1"/>
                    </w:rPr>
                    <w:t xml:space="preserve">周</w:t>
                  </w:r>
                  <w:r>
                    <w:rPr>
                      <w:rFonts w:ascii="Times New Roman" w:hAnsi="Times New Roman" w:cs="Times New Roman" w:eastAsia="宋体" w:hint="eastAsia"/>
                      <w:b w:val="1"/>
                    </w:rPr>
                    <w:t xml:space="preserve">二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rFonts w:ascii="Times New Roman" w:hAnsi="Times New Roman" w:cs="Times New Roman" w:eastAsia="宋体"/>
                      <w:b w:val="1"/>
                    </w:rPr>
                    <w:t xml:space="preserve">周</w:t>
                  </w:r>
                  <w:r>
                    <w:rPr>
                      <w:rFonts w:ascii="Times New Roman" w:hAnsi="Times New Roman" w:cs="Times New Roman" w:eastAsia="宋体" w:hint="eastAsia"/>
                      <w:b w:val="1"/>
                    </w:rPr>
                    <w:t xml:space="preserve">三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rFonts w:ascii="Times New Roman" w:hAnsi="Times New Roman" w:cs="Times New Roman" w:eastAsia="宋体"/>
                      <w:b w:val="1"/>
                    </w:rPr>
                    <w:t xml:space="preserve">周</w:t>
                  </w:r>
                  <w:r>
                    <w:rPr>
                      <w:rFonts w:ascii="Times New Roman" w:hAnsi="Times New Roman" w:cs="Times New Roman" w:eastAsia="宋体" w:hint="eastAsia"/>
                      <w:b w:val="1"/>
                    </w:rPr>
                    <w:t xml:space="preserve">四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rFonts w:ascii="Times New Roman" w:hAnsi="Times New Roman" w:cs="Times New Roman" w:eastAsia="宋体"/>
                      <w:b w:val="1"/>
                    </w:rPr>
                    <w:t xml:space="preserve">周</w:t>
                  </w:r>
                  <w:r>
                    <w:rPr>
                      <w:rFonts w:ascii="Times New Roman" w:hAnsi="Times New Roman" w:cs="Times New Roman" w:eastAsia="宋体" w:hint="eastAsia"/>
                      <w:b w:val="1"/>
                    </w:rPr>
                    <w:t xml:space="preserve">五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jc w:val="center"/>
                  </w:pPr>
                  <w:r>
                    <w:rPr>
                      <w:rFonts w:hint="eastAsia"/>
                      <w:b w:val="1"/>
                    </w:rPr>
                    <w:t xml:space="preserve">备注</w:t>
                  </w:r>
                </w:p>
              </w:tc>
            </w:tr>
            <w:tr>
              <w:trPr>
                <w:trHeight w:val="2116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nil" w:sz="0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  <w:t xml:space="preserve">语文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文言诗文复习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现代文阅读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时长：15分钟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文言诗文复习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整本书阅读复习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时长：15分钟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文言诗文复习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现代文阅读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时长：15分钟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文言诗文复习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现代文阅读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时长：15分钟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2116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数学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完成“求解圆与圆的位置关系问题的办法”课上例题 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时长：15分钟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完成校本第170页第12题或分层练习(二选一 ）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时长：15分钟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完成21年宝山25题或分层练习(二选一）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 时长：15分钟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完成“与圆有关位置关系问题”课上例题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时长：15分钟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2116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英语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period40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2021金山二模D篇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10分钟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2021二模奉贤A篇、杨浦C篇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10分钟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period41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整理笔记和错题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10分钟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2021二模松江、徐汇A篇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10分钟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1462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历史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1455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道法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订正课堂讲解练习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完成思路梳理训练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5分钟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订正课堂讲解练习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完成思路梳理训练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5分钟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订正课堂讲解练习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完成思路梳理训练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5分钟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订正课堂讲解练习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完成思路梳理训练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5分钟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1462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物理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综合复习四（2）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时长：10分钟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压强基础综合训练一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时长：10分钟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订正《综合复习训练四》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时长：10分钟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压强基础综合训练二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时长：15分钟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1462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化学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《气体制取1课后练习》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10分钟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《气体制取2课后练习》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10分钟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新校本p33-p34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10分钟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二模卷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20分钟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1462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跨学科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专题复习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5分钟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跨学科练习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5分钟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专题复习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5分钟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跨学科练习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5分钟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1462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  <w:t xml:space="preserve">综合</w:t>
                  </w:r>
                </w:p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  <w:t xml:space="preserve">（体育等）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</w:tbl>
          <w:p/>
          <w:p>
            <w:pPr>
              <w:spacing w:beforeAutoSpacing="1" w:afterAutoSpacing="1" w:line="360" w:lineRule="auto"/>
              <w:rPr>
                <w:sz w:val="18"/>
                <w:rFonts w:ascii="宋体" w:hAnsi="宋体" w:cs="宋体" w:eastAsia="宋体"/>
              </w:rPr>
            </w:pPr>
            <w:r/>
          </w:p>
        </w:tc>
      </w:tr>
    </w:tbl>
    <w:p>
      <w:pPr>
        <w:rPr>
          <w:sz w:val="27"/>
          <w:rFonts w:ascii="宋体" w:hAnsi="宋体" w:cs="宋体" w:eastAsia="宋体"/>
          <w:b w:val="1"/>
          <w:kern w:val="0"/>
        </w:rPr>
      </w:pPr>
      <w:r/>
    </w:p>
    <w:sectPr>
      <w:pgSz w:w="16837.95" w:h="11905.95" w:orient="landscape"/>
      <w:pgMar w:top="720" w:right="720" w:bottom="720" w:left="720" w:header="850.95" w:footer="991.95" w:gutter="0"/>
      <w:docGrid w:linePitch="312" w:type="lines"/>
      <w:type w:val="nextPage"/>
    </w:sectPr>
  </w:body>
</w:document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paragraph" w:default="1" w:styleId="a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character" w:default="1" w:styleId="a0">
    <w:name w:val="Default Paragraph Font"/>
    <w:tcPr/>
  </w:style>
  <w:style w:type="table" w:default="1" w:styleId="a1">
    <w:name w:val="Normal Table"/>
    <w:tblPr>
      <w:tblStyle w:val="TableGrid"/>
      <w:tblW w:w="0" w:type="auto"/>
      <w:tblInd w:w="0" w:type="dxa"/>
      <w:tblCellMar>
        <w:top w:w="0" w:type="dxa"/>
        <w:bottom w:w="0" w:type="dxa"/>
        <w:left w:w="108" w:type="dxa"/>
        <w:right w:w="108" w:type="dxa"/>
      </w:tblCellMar>
    </w:tblPr>
    <w:tcPr/>
  </w:style>
  <w:style w:type="numbering" w:default="1" w:styleId="a2">
    <w:name w:val="No List"/>
    <w:tcPr/>
  </w:style>
  <w:style w:type="paragraph" w:default="0" w:styleId="a3">
    <w:name w:val="footer"/>
    <w:basedOn w:val="a"/>
    <w:tcPr/>
    <w:pPr>
      <w:jc w:val="left"/>
    </w:pPr>
    <w:rPr>
      <w:sz w:val="18"/>
    </w:rPr>
  </w:style>
  <w:style w:type="character" w:default="0" w:styleId="a4">
    <w:name w:val="页脚 字符"/>
    <w:basedOn w:val="a0"/>
    <w:tcPr/>
    <w:rPr>
      <w:sz w:val="18"/>
      <w:kern w:val="2"/>
    </w:rPr>
  </w:style>
  <w:style w:type="paragraph" w:default="0" w:styleId="a5">
    <w:name w:val="header"/>
    <w:basedOn w:val="a"/>
    <w:tcPr/>
    <w:pPr>
      <w:jc w:val="center"/>
      <w:pBdr>
        <w:bottom w:val="single" w:sz="6" w:space="1" w:color="000000"/>
      </w:pBdr>
    </w:pPr>
    <w:rPr>
      <w:sz w:val="18"/>
    </w:rPr>
  </w:style>
  <w:style w:type="character" w:default="0" w:styleId="a6">
    <w:name w:val="页眉 字符"/>
    <w:basedOn w:val="a0"/>
    <w:tcPr/>
    <w:rPr>
      <w:sz w:val="18"/>
      <w:kern w:val="2"/>
    </w:rPr>
  </w:style>
  <w:style w:type="paragraph" w:default="0" w:styleId="a7">
    <w:name w:val="Normal (Web)"/>
    <w:basedOn w:val="a"/>
    <w:tcPr/>
    <w:rPr>
      <w:sz w:val="24"/>
    </w:rPr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